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28 октября 2025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ответчика Майера М.С., представителя ответчика </w:t>
      </w:r>
      <w:r>
        <w:rPr>
          <w:rFonts w:ascii="Times New Roman" w:eastAsia="Times New Roman" w:hAnsi="Times New Roman" w:cs="Times New Roman"/>
          <w:sz w:val="26"/>
          <w:szCs w:val="26"/>
        </w:rPr>
        <w:t>Петухиной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А.М., действующей на основании устного заявления,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№2-2841-2803/2025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Таныгина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Владимировича к Майеру Михаилу Сергеевичу о взыскании неосновательного обогащения, процентов за </w:t>
      </w:r>
      <w:r>
        <w:rPr>
          <w:rFonts w:ascii="Times New Roman" w:eastAsia="Times New Roman" w:hAnsi="Times New Roman" w:cs="Times New Roman"/>
          <w:sz w:val="26"/>
          <w:szCs w:val="26"/>
        </w:rPr>
        <w:t>пользова</w:t>
      </w:r>
      <w:r>
        <w:rPr>
          <w:rFonts w:ascii="Times New Roman" w:eastAsia="Times New Roman" w:hAnsi="Times New Roman" w:cs="Times New Roman"/>
          <w:sz w:val="26"/>
          <w:szCs w:val="26"/>
        </w:rPr>
        <w:t>ние чужими денежными средствами, третьи лица: ПАО СК «Росгосстрах», 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ст.ст.194-199 ГПК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е ш и </w:t>
      </w:r>
      <w:r>
        <w:rPr>
          <w:rFonts w:ascii="Times New Roman" w:eastAsia="Times New Roman" w:hAnsi="Times New Roman" w:cs="Times New Roman"/>
          <w:sz w:val="26"/>
          <w:szCs w:val="26"/>
        </w:rPr>
        <w:t>л 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Таныгина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Владимировича (</w:t>
      </w:r>
      <w:r>
        <w:rPr>
          <w:rStyle w:val="cat-PassportDatagrp-16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 к Майеру Михаилу Сергеевичу (</w:t>
      </w:r>
      <w:r>
        <w:rPr>
          <w:rStyle w:val="cat-PassportDatagrp-17rplc-1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неосновательного обогащения, процентов за пользование чужими денежными средствами, третьи лица: ПАО СК «Росгосстрах», 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 частично.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Майера Михаила Сергеевича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Таныгина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Владимировича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 средства в размере 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в счет неосновательного обогащения.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взыскать Майера Михаила Сергеевича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Таныгина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Владимировича расходы по оплате государственной пошлины в размере 4000 руб.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Таныгина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Майера М.С. </w:t>
      </w:r>
      <w:r>
        <w:rPr>
          <w:rFonts w:ascii="Times New Roman" w:eastAsia="Times New Roman" w:hAnsi="Times New Roman" w:cs="Times New Roman"/>
          <w:sz w:val="26"/>
          <w:szCs w:val="26"/>
        </w:rPr>
        <w:t>процентов за пользование чужими денежными средствами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221,38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 </w:t>
      </w:r>
      <w:r>
        <w:rPr>
          <w:rFonts w:ascii="Times New Roman" w:eastAsia="Times New Roman" w:hAnsi="Times New Roman" w:cs="Times New Roman"/>
          <w:sz w:val="26"/>
          <w:szCs w:val="26"/>
        </w:rPr>
        <w:t>отказать.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3">
    <w:name w:val="cat-PassportData grp-16 rplc-13"/>
    <w:basedOn w:val="DefaultParagraphFont"/>
  </w:style>
  <w:style w:type="character" w:customStyle="1" w:styleId="cat-PassportDatagrp-17rplc-17">
    <w:name w:val="cat-PassportData grp-1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